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BB53" w14:textId="77777777" w:rsidR="00404E08" w:rsidRPr="00B1120D" w:rsidRDefault="00404E08">
      <w:pPr>
        <w:pStyle w:val="Corpotesto"/>
        <w:spacing w:before="1"/>
        <w:ind w:left="24"/>
        <w:rPr>
          <w:b/>
          <w:bCs/>
        </w:rPr>
      </w:pPr>
    </w:p>
    <w:p w14:paraId="5C8ABB54" w14:textId="0AECFCC9" w:rsidR="00404E08" w:rsidRPr="00B1120D" w:rsidRDefault="0015541A">
      <w:pPr>
        <w:pStyle w:val="DidefaultA"/>
        <w:suppressAutoHyphens/>
        <w:spacing w:before="0" w:after="320" w:line="240" w:lineRule="auto"/>
        <w:jc w:val="center"/>
        <w:rPr>
          <w:rFonts w:ascii="Arial" w:eastAsia="Arial" w:hAnsi="Arial" w:cs="Arial"/>
          <w:b/>
          <w:bCs/>
          <w:color w:val="222222"/>
          <w:sz w:val="28"/>
          <w:szCs w:val="28"/>
          <w:u w:color="222222"/>
          <w:shd w:val="clear" w:color="auto" w:fill="FFFFFF"/>
        </w:rPr>
      </w:pPr>
      <w:r w:rsidRPr="00B1120D">
        <w:rPr>
          <w:rFonts w:ascii="Arial" w:hAnsi="Arial" w:cs="Arial"/>
          <w:b/>
          <w:bCs/>
          <w:color w:val="222222"/>
          <w:sz w:val="28"/>
          <w:szCs w:val="28"/>
          <w:u w:color="222222"/>
          <w:shd w:val="clear" w:color="auto" w:fill="FFFFFF"/>
        </w:rPr>
        <w:t>Settimana dedicata alla cultura generativa sulla sicurezza in PETRONAS Lubricants I</w:t>
      </w:r>
      <w:r w:rsidR="00F83ED5" w:rsidRPr="00B1120D">
        <w:rPr>
          <w:rFonts w:ascii="Arial" w:hAnsi="Arial" w:cs="Arial"/>
          <w:b/>
          <w:bCs/>
          <w:color w:val="222222"/>
          <w:sz w:val="28"/>
          <w:szCs w:val="28"/>
          <w:u w:color="222222"/>
          <w:shd w:val="clear" w:color="auto" w:fill="FFFFFF"/>
        </w:rPr>
        <w:t>taly</w:t>
      </w:r>
      <w:r w:rsidRPr="00B1120D">
        <w:rPr>
          <w:rFonts w:ascii="Arial" w:hAnsi="Arial" w:cs="Arial"/>
          <w:b/>
          <w:bCs/>
          <w:color w:val="222222"/>
          <w:sz w:val="28"/>
          <w:szCs w:val="28"/>
          <w:u w:color="222222"/>
          <w:shd w:val="clear" w:color="auto" w:fill="FFFFFF"/>
        </w:rPr>
        <w:t>: formazione, prevenzione e valori condivisi</w:t>
      </w:r>
    </w:p>
    <w:p w14:paraId="5C8ABB55" w14:textId="77777777" w:rsidR="00404E08" w:rsidRPr="00B1120D" w:rsidRDefault="00404E08">
      <w:pPr>
        <w:pStyle w:val="Corpotesto"/>
        <w:spacing w:before="1"/>
        <w:rPr>
          <w:b/>
          <w:bCs/>
          <w:lang w:val="it-IT"/>
        </w:rPr>
      </w:pPr>
    </w:p>
    <w:p w14:paraId="5C8ABB56" w14:textId="1838BD6E" w:rsidR="00404E08" w:rsidRPr="00B1120D" w:rsidRDefault="0015541A">
      <w:pPr>
        <w:pStyle w:val="Corpotesto"/>
        <w:spacing w:line="288" w:lineRule="auto"/>
        <w:jc w:val="both"/>
        <w:rPr>
          <w:lang w:val="it-IT"/>
        </w:rPr>
      </w:pPr>
      <w:r w:rsidRPr="00B1120D">
        <w:rPr>
          <w:b/>
          <w:bCs/>
          <w:lang w:val="it-IT"/>
        </w:rPr>
        <w:t xml:space="preserve">Santena (Torino), </w:t>
      </w:r>
      <w:bookmarkStart w:id="0" w:name="_Hlk191401945"/>
      <w:r w:rsidR="007037B5">
        <w:rPr>
          <w:b/>
          <w:bCs/>
          <w:lang w:val="it-IT"/>
        </w:rPr>
        <w:t>30</w:t>
      </w:r>
      <w:r w:rsidRPr="00B1120D">
        <w:rPr>
          <w:b/>
          <w:bCs/>
          <w:lang w:val="it-IT"/>
        </w:rPr>
        <w:t xml:space="preserve"> maggio 2025</w:t>
      </w:r>
      <w:r w:rsidRPr="00B1120D">
        <w:rPr>
          <w:lang w:val="it-IT"/>
        </w:rPr>
        <w:t xml:space="preserve"> – Dal simulatore di guida sicura agli incontri con la Protezione Civile, passando per l’educazione alimentare, la difesa personale e la cultura della sicurezza: la settimana dedicata alla cultura generativa HSSE (Health, Safety, Security &amp; Environment) di PETRONAS Lubricants International si è confermata anche quest’anno un appuntamento chiave per sensibilizzare dipendenti e stakeholder su salute, sicurezza e benessere, dentro e fuori l’ambiente di lavoro.</w:t>
      </w:r>
    </w:p>
    <w:p w14:paraId="5C8ABB57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L’edizione 2025 ha coinvolto le sedi di Santena, Villastellone e Napoli di PETRONAS Lubricants Italy, unendo momenti formativi, esperienziali e attività interattive, come l’Escape Room a tema HSSE e i giochi a squadre in collaborazione con Zoom Torino e la campagna “BeeZoomazing”. Il programma ha toccato temi operativi – come la prevenzione dei rischi sismici – e aspetti legati alla consapevolezza personale, alla nutrizione e alla sicurezza alla guida.</w:t>
      </w:r>
    </w:p>
    <w:p w14:paraId="5C8ABB58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Santena, tra gli ospiti più attesi, l’atleta paralimpico 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Alessandro Ossola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 che ha portato la sua testimonianza ispirazionale. Il suo intervento ha sottolineato con forza il valore della resilienza e della consapevolezza personale come strumenti di crescita: 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Sono onorato di aver partecipato come speaker in PETRONAS. Condividere il mio percorso e raccontare gli ostacoli che ho dovuto superare mi ha permesso di porre l’attenzione su come le sfide, anche quando sembrano impossibili da affrontare, possono essere gestite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». </w:t>
      </w:r>
    </w:p>
    <w:p w14:paraId="5C8ABB59" w14:textId="391BAE39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Sempre a Santena, il campione olimpico di marcia </w:t>
      </w:r>
      <w:r w:rsidRPr="0030562B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Maurizio Damilano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ha presentato il metodo Fitwalking®, filosofia del camminare consapevole. Significativa anche la presenza di realtà sociali come UGI e l’Associazione Francesca Caparelli, con cui PETRONAS Lubricants Italy quest’anno ha avviato una collaborazione. 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È stato un onore partecipare alla HSSE Week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 – hanno dichiarato i 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referenti dell’Associazione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 –</w:t>
      </w:r>
      <w:r w:rsidR="0030562B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L’Associazione Francesca Caparelli è nata proprio per promuovere la prevenzione oncologica e sensibilizzare sulle opportunità di donazione medico-sanitaria. L’incontro ha anche dato la possibilità di mostrare la sinergia che si è creata in </w:t>
      </w:r>
      <w:proofErr w:type="gramStart"/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7</w:t>
      </w:r>
      <w:proofErr w:type="gramEnd"/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anni di collaborazione con UGI Torino, che ci ha sempre supportato. Con le sue attività UGI svolge un prezioso compito di sostegno alle persone malate in età infantile e giovanile e alle loro famiglie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.»</w:t>
      </w:r>
    </w:p>
    <w:p w14:paraId="5C8ABB5A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Nella sede di Napoli, in occasione del Blue Collar Day, la giornata si è aperta con attività svolte in collaborazione con la </w:t>
      </w:r>
      <w:r w:rsidRPr="0030562B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Protezione Civile Falchi del Sud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recentemente patrocinata dalla Regione Campania. 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Come Centro Operativo di Protezione Civile, noi Falchi del Sud, siamo molto attenti agli aspetti legati alla formazione e informazione alla popolazione. Gli incontri con le aziende del territorio sono fondamentali: anche se non si vive in zona rossa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 – ha spiegato il Centro Operativo – 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ci si lavora e si soggiorna per molte ore al giorno, ed è fondamentale sapere come comportarsi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». L’incontro ha approfondito il tema del rischio bradisismico dei Campi Flegrei e il confronto con il piano di emergenza del Vesuvio, stimolando una riflessione sulle buone pratiche da adottare in caso di rischio.</w:t>
      </w:r>
    </w:p>
    <w:p w14:paraId="5C8ABB5B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Il programma ha previsto anche sessioni di difesa personale, simulazioni con il simulatore di guida sicura e momenti di formazione su “Alimentazione e lavoro” con il medico competente. Tra gli 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interventi di rilievo, quello della dottoressa 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Roberta Bosio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esperta in medicina dei viaggi, che ha sottolineato l’importanza di viaggiare in modo consapevole e sicuro: 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Viaggiare è un’esperienza arricchente, ma farlo in sicurezza è fondamentale. Trovo lodevole che un’azienda dedichi ai propri dipendenti uno spazio come quello della scorsa settimana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». </w:t>
      </w:r>
    </w:p>
    <w:p w14:paraId="5C8ABB5C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 completare il quadro, il contributo del medico sportivo 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Simone Lapi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 che ha effettuato visite mediche per i dipendenti. 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L'accoglienza in azienda è stata oltre le aspettative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 – ha raccontato – 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 molti colleghi hanno espresso entusiasmo per le iniziative della settimana, consapevoli che certe opportunità non vadano mai date per scontate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». </w:t>
      </w:r>
    </w:p>
    <w:p w14:paraId="5C8ABB5D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La sinergia tra le sedi ha rafforzato coesione e senso di appartenenza al gruppo, grazie anche alla condivisione di contenuti e materiali multimediali.</w:t>
      </w:r>
    </w:p>
    <w:p w14:paraId="5C8ABB5E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Costruire una cultura della sicurezza significa prima di tutto costruire una cultura della persona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 – spiega 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Giuseppe Pedretti, Managing Director EMEA di PETRONAS Lubricants International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 Significa promuovere fiducia, ascolto, e il coraggio di agire e favorire un ambiente, caratterizzato da fiducia e confronto, dove tutti si sentano parte attiva nel mantenere condizioni sicure. In PETRONAS crediamo in un modo di fare sicurezza che nasce dall’esperienza, dalla collaborazione e da una leadership autentica. Non qualcosa da imporre, ma un valore da vivere ogni giorno, insieme.»</w:t>
      </w:r>
    </w:p>
    <w:p w14:paraId="5C8ABB5F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Al centro della visione generativa c’è la responsabilità condivisa, che riguarda tutte le persone dell’organizzazione, a partire dalla leadership. «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Affrontare i mancati incidenti con spirito di analisi e non di colpa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 – continua </w:t>
      </w:r>
      <w:r w:rsidRPr="00B1120D">
        <w:rPr>
          <w:b/>
          <w:b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Pedretti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</w:t>
      </w:r>
      <w:r w:rsidRPr="00B1120D">
        <w:rPr>
          <w:i/>
          <w:iCs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permette di crescere insieme. La leadership deve essere d’esempio, promotrice di un cambiamento reale</w:t>
      </w: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». La cultura generativa, quindi, non è solo una strategia, ma un modo di essere e di lavorare insieme, ogni giorno.</w:t>
      </w:r>
    </w:p>
    <w:p w14:paraId="5C8ABB60" w14:textId="77777777" w:rsidR="00404E08" w:rsidRPr="00B1120D" w:rsidRDefault="0015541A">
      <w:pPr>
        <w:pStyle w:val="Corpotesto"/>
        <w:widowControl/>
        <w:spacing w:before="160" w:line="288" w:lineRule="auto"/>
        <w:jc w:val="both"/>
        <w:rPr>
          <w:rFonts w:eastAsia="Helvetica Neue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1120D"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L’iniziativa, in linea con i valori fondanti di PETRONAS – inclusione, sostenibilità, innovazione e valorizzazione del capitale umano – ha rafforzato il legame tra azienda e territorio, trasmettendo un messaggio chiaro: la sicurezza parte da noi.</w:t>
      </w:r>
      <w:bookmarkEnd w:id="0"/>
    </w:p>
    <w:p w14:paraId="5C8ABB61" w14:textId="77777777" w:rsidR="00404E08" w:rsidRPr="00B1120D" w:rsidRDefault="00404E08">
      <w:pPr>
        <w:pStyle w:val="CorpoA"/>
        <w:jc w:val="both"/>
        <w:rPr>
          <w:rFonts w:ascii="Arial" w:eastAsia="Arial" w:hAnsi="Arial" w:cs="Arial"/>
          <w:b/>
          <w:bCs/>
          <w:u w:color="7C9647"/>
          <w:lang w:val="it-IT"/>
        </w:rPr>
      </w:pPr>
    </w:p>
    <w:p w14:paraId="5C8ABB62" w14:textId="365E8CFB" w:rsidR="00404E08" w:rsidRPr="00B1120D" w:rsidRDefault="0030562B">
      <w:pPr>
        <w:pStyle w:val="CorpoA"/>
        <w:jc w:val="center"/>
        <w:rPr>
          <w:rFonts w:ascii="Arial" w:eastAsia="Arial" w:hAnsi="Arial" w:cs="Arial"/>
          <w:u w:color="7C9647"/>
          <w:lang w:val="it-IT"/>
        </w:rPr>
      </w:pPr>
      <w:r w:rsidRPr="00B1120D">
        <w:rPr>
          <w:rFonts w:ascii="Arial" w:hAnsi="Arial" w:cs="Arial"/>
          <w:u w:color="7C9647"/>
          <w:lang w:val="it-IT"/>
        </w:rPr>
        <w:t>–</w:t>
      </w:r>
      <w:r w:rsidR="0015541A" w:rsidRPr="00B1120D">
        <w:rPr>
          <w:rFonts w:ascii="Arial" w:hAnsi="Arial" w:cs="Arial"/>
          <w:u w:color="7C9647"/>
          <w:lang w:val="it-IT"/>
        </w:rPr>
        <w:t xml:space="preserve"> FINE –</w:t>
      </w:r>
    </w:p>
    <w:p w14:paraId="5C8ABB67" w14:textId="77777777" w:rsidR="00404E08" w:rsidRDefault="00404E08" w:rsidP="00B1120D">
      <w:pPr>
        <w:pStyle w:val="CorpoA"/>
        <w:rPr>
          <w:rFonts w:ascii="Arial" w:eastAsia="Arial" w:hAnsi="Arial" w:cs="Arial"/>
          <w:sz w:val="24"/>
          <w:szCs w:val="24"/>
          <w:u w:color="7C9647"/>
          <w:lang w:val="it-IT"/>
        </w:rPr>
      </w:pPr>
    </w:p>
    <w:p w14:paraId="5C8ABB69" w14:textId="77777777" w:rsidR="00404E08" w:rsidRDefault="0015541A">
      <w:pPr>
        <w:pStyle w:val="CorpoB"/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/>
          <w:b/>
          <w:bCs/>
          <w:sz w:val="20"/>
          <w:szCs w:val="20"/>
          <w:lang w:val="it-IT"/>
        </w:rPr>
        <w:t xml:space="preserve">Informazioni su PETRONAS </w:t>
      </w:r>
      <w:proofErr w:type="spellStart"/>
      <w:r>
        <w:rPr>
          <w:rFonts w:ascii="Arial" w:hAnsi="Arial"/>
          <w:b/>
          <w:bCs/>
          <w:sz w:val="20"/>
          <w:szCs w:val="20"/>
          <w:lang w:val="it-IT"/>
        </w:rPr>
        <w:t>Lubricants</w:t>
      </w:r>
      <w:proofErr w:type="spellEnd"/>
      <w:r>
        <w:rPr>
          <w:rFonts w:ascii="Arial" w:hAnsi="Arial"/>
          <w:b/>
          <w:bCs/>
          <w:sz w:val="20"/>
          <w:szCs w:val="20"/>
          <w:lang w:val="it-IT"/>
        </w:rPr>
        <w:t xml:space="preserve"> International</w:t>
      </w:r>
    </w:p>
    <w:p w14:paraId="5C8ABB6A" w14:textId="77777777" w:rsidR="00404E08" w:rsidRDefault="0015541A">
      <w:pPr>
        <w:pStyle w:val="NormaleWeb"/>
        <w:shd w:val="clear" w:color="auto" w:fill="FFFFFF"/>
        <w:spacing w:before="0"/>
        <w:jc w:val="both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uffici in tutto il mondo, tra cui Torino, Belo Horizonte, Pechino e Chicago.</w:t>
      </w:r>
    </w:p>
    <w:p w14:paraId="5C8ABB6B" w14:textId="77777777" w:rsidR="00404E08" w:rsidRDefault="0015541A">
      <w:pPr>
        <w:pStyle w:val="NormaleWeb"/>
        <w:shd w:val="clear" w:color="auto" w:fill="FFFFFF"/>
        <w:spacing w:before="0"/>
        <w:jc w:val="both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5C8ABB6C" w14:textId="77777777" w:rsidR="00404E08" w:rsidRDefault="0015541A">
      <w:pPr>
        <w:pStyle w:val="NormaleWeb"/>
        <w:shd w:val="clear" w:color="auto" w:fill="FFFFFF"/>
        <w:spacing w:before="0"/>
        <w:jc w:val="both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lang w:val="it-IT"/>
        </w:rPr>
        <w:t>PLI è il partner che fornisce nuove soluzioni all'avanguardia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5C8ABB6D" w14:textId="77777777" w:rsidR="00404E08" w:rsidRDefault="0015541A">
      <w:pPr>
        <w:pStyle w:val="NormaleWeb"/>
        <w:shd w:val="clear" w:color="auto" w:fill="FFFFFF"/>
        <w:spacing w:before="0"/>
        <w:jc w:val="both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C8ABB80" w14:textId="70BD646F" w:rsidR="00404E08" w:rsidRDefault="0015541A" w:rsidP="000620BE">
      <w:pPr>
        <w:pStyle w:val="NormaleWeb"/>
        <w:shd w:val="clear" w:color="auto" w:fill="FFFFFF"/>
        <w:spacing w:before="0"/>
        <w:jc w:val="both"/>
      </w:pPr>
      <w:r>
        <w:rPr>
          <w:rFonts w:ascii="Arial" w:hAnsi="Arial"/>
          <w:sz w:val="20"/>
          <w:szCs w:val="20"/>
          <w:lang w:val="it-IT"/>
        </w:rPr>
        <w:t>Per maggiori informazioni, visitare il sito</w:t>
      </w:r>
      <w:r>
        <w:rPr>
          <w:lang w:val="it-IT"/>
        </w:rPr>
        <w:t xml:space="preserve"> </w:t>
      </w:r>
      <w:hyperlink r:id="rId6" w:history="1">
        <w:r w:rsidR="00404E08">
          <w:rPr>
            <w:rStyle w:val="Hyperlink0"/>
          </w:rPr>
          <w:t>pli-petronas.com</w:t>
        </w:r>
      </w:hyperlink>
    </w:p>
    <w:p w14:paraId="4C986050" w14:textId="77777777" w:rsidR="000620BE" w:rsidRDefault="000620BE" w:rsidP="000620BE">
      <w:pPr>
        <w:pStyle w:val="NormaleWeb"/>
        <w:shd w:val="clear" w:color="auto" w:fill="FFFFFF"/>
        <w:spacing w:before="0"/>
        <w:jc w:val="both"/>
      </w:pPr>
    </w:p>
    <w:p w14:paraId="0623654B" w14:textId="77777777" w:rsidR="000620BE" w:rsidRPr="000620BE" w:rsidRDefault="000620BE" w:rsidP="000620BE">
      <w:pPr>
        <w:pStyle w:val="CorpoA"/>
        <w:widowControl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</w:pPr>
      <w:r w:rsidRPr="000620BE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 xml:space="preserve">Contatti per la stampa </w:t>
      </w:r>
      <w:r w:rsidRPr="000620BE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PETRONAS </w:t>
      </w:r>
      <w:proofErr w:type="spellStart"/>
      <w:r w:rsidRPr="000620BE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0620BE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16F1AE9D" w14:textId="77777777" w:rsidR="000620BE" w:rsidRPr="004A0F1C" w:rsidRDefault="000620BE" w:rsidP="000620BE">
      <w:pPr>
        <w:pStyle w:val="CorpoA"/>
        <w:widowControl/>
        <w:jc w:val="both"/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</w:pPr>
    </w:p>
    <w:p w14:paraId="50C471A2" w14:textId="77777777" w:rsidR="000620BE" w:rsidRPr="004A0F1C" w:rsidRDefault="000620BE" w:rsidP="000620BE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Ufficio Stampa PETRONAS </w:t>
      </w:r>
      <w:proofErr w:type="spellStart"/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</w:t>
      </w:r>
      <w:proofErr w:type="spellStart"/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Italy</w:t>
      </w:r>
      <w:proofErr w:type="spellEnd"/>
    </w:p>
    <w:p w14:paraId="1B484153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3DFECF17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735B7933" w14:textId="77777777" w:rsidR="000620BE" w:rsidRPr="004A0F1C" w:rsidRDefault="000620BE" w:rsidP="000620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7" w:history="1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17457D2F" w14:textId="77777777" w:rsidR="000620BE" w:rsidRPr="004A0F1C" w:rsidRDefault="000620BE" w:rsidP="000620BE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5FE03E07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38B87719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Patrizia Tontini | +39 335 6068557</w:t>
      </w:r>
    </w:p>
    <w:p w14:paraId="17BDCAC8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Emanuele Franzoso | +39 347 6079680</w:t>
      </w:r>
    </w:p>
    <w:p w14:paraId="6719262F" w14:textId="77777777" w:rsidR="000620BE" w:rsidRPr="004A0F1C" w:rsidRDefault="000620BE" w:rsidP="000620BE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4A0F1C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4ADAB682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PETRONAS </w:t>
      </w:r>
      <w:proofErr w:type="spellStart"/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International</w:t>
      </w: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 </w:t>
      </w:r>
    </w:p>
    <w:p w14:paraId="43988679" w14:textId="77777777" w:rsidR="000620BE" w:rsidRPr="004A0F1C" w:rsidRDefault="000620BE" w:rsidP="000620BE">
      <w:pPr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Cluster </w:t>
      </w:r>
      <w:proofErr w:type="spellStart"/>
      <w:r w:rsidRPr="004A0F1C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Italy</w:t>
      </w:r>
      <w:proofErr w:type="spellEnd"/>
      <w:r w:rsidRPr="004A0F1C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 &amp; Africa</w:t>
      </w:r>
    </w:p>
    <w:p w14:paraId="4D6BA35A" w14:textId="77777777" w:rsidR="000620BE" w:rsidRPr="004A0F1C" w:rsidRDefault="000620BE" w:rsidP="000620BE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Stefania Migliore </w:t>
      </w:r>
    </w:p>
    <w:p w14:paraId="356693E7" w14:textId="77777777" w:rsidR="000620BE" w:rsidRPr="004A0F1C" w:rsidRDefault="000620BE" w:rsidP="000620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8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n-GB" w:eastAsia="it-IT"/>
          </w:rPr>
          <w:t>stefania.migliore@pli-petronas.com</w:t>
        </w:r>
      </w:hyperlink>
      <w:r w:rsidRPr="004A0F1C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3B44E773" w14:textId="77777777" w:rsidR="000620BE" w:rsidRPr="004A0F1C" w:rsidRDefault="000620BE" w:rsidP="000620BE">
      <w:pPr>
        <w:rPr>
          <w:rFonts w:ascii="Arial" w:hAnsi="Arial" w:cs="Arial"/>
          <w:lang w:val="en-GB"/>
        </w:rPr>
      </w:pPr>
    </w:p>
    <w:p w14:paraId="5D6FFB25" w14:textId="77777777" w:rsidR="000620BE" w:rsidRPr="004A0F1C" w:rsidRDefault="000620BE" w:rsidP="000620BE">
      <w:pPr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004A0F1C">
        <w:rPr>
          <w:rFonts w:ascii="Arial" w:eastAsia="Arial" w:hAnsi="Arial" w:cs="Arial"/>
          <w:b/>
          <w:bCs/>
          <w:sz w:val="20"/>
          <w:szCs w:val="20"/>
          <w:lang w:val="en-GB"/>
        </w:rPr>
        <w:t>Area Press</w:t>
      </w:r>
    </w:p>
    <w:p w14:paraId="2C02A883" w14:textId="77777777" w:rsidR="000620BE" w:rsidRPr="004A0F1C" w:rsidRDefault="000620BE" w:rsidP="000620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p w14:paraId="6512325F" w14:textId="77777777" w:rsidR="000620BE" w:rsidRPr="000620BE" w:rsidRDefault="000620BE" w:rsidP="000620BE">
      <w:pPr>
        <w:pStyle w:val="NormaleWeb"/>
        <w:shd w:val="clear" w:color="auto" w:fill="FFFFFF"/>
        <w:spacing w:before="0"/>
        <w:jc w:val="both"/>
        <w:rPr>
          <w:rStyle w:val="Nessuno"/>
          <w:rFonts w:ascii="Arial" w:eastAsia="Arial" w:hAnsi="Arial" w:cs="Arial"/>
          <w:sz w:val="20"/>
          <w:szCs w:val="20"/>
          <w:lang w:val="it-IT"/>
        </w:rPr>
      </w:pPr>
    </w:p>
    <w:p w14:paraId="5C8ABB81" w14:textId="77777777" w:rsidR="00404E08" w:rsidRDefault="00404E08">
      <w:pPr>
        <w:pStyle w:val="CorpoB"/>
        <w:shd w:val="clear" w:color="auto" w:fill="FFFFFF"/>
        <w:rPr>
          <w:rStyle w:val="Nessuno"/>
          <w:lang w:val="it-IT"/>
        </w:rPr>
      </w:pPr>
    </w:p>
    <w:p w14:paraId="5C8ABB82" w14:textId="77777777" w:rsidR="00404E08" w:rsidRDefault="00404E08">
      <w:pPr>
        <w:pStyle w:val="CorpoB"/>
        <w:shd w:val="clear" w:color="auto" w:fill="FFFFFF"/>
      </w:pPr>
    </w:p>
    <w:sectPr w:rsidR="00404E08">
      <w:headerReference w:type="even" r:id="rId10"/>
      <w:headerReference w:type="default" r:id="rId11"/>
      <w:headerReference w:type="first" r:id="rId12"/>
      <w:pgSz w:w="11920" w:h="16840"/>
      <w:pgMar w:top="900" w:right="1137" w:bottom="1134" w:left="1170" w:header="720" w:footer="8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AE3E" w14:textId="77777777" w:rsidR="007B0692" w:rsidRDefault="007B0692">
      <w:r>
        <w:separator/>
      </w:r>
    </w:p>
  </w:endnote>
  <w:endnote w:type="continuationSeparator" w:id="0">
    <w:p w14:paraId="56211752" w14:textId="77777777" w:rsidR="007B0692" w:rsidRDefault="007B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7AAE" w14:textId="77777777" w:rsidR="007B0692" w:rsidRDefault="007B0692">
      <w:r>
        <w:separator/>
      </w:r>
    </w:p>
  </w:footnote>
  <w:footnote w:type="continuationSeparator" w:id="0">
    <w:p w14:paraId="06F107C9" w14:textId="77777777" w:rsidR="007B0692" w:rsidRDefault="007B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3925" w14:textId="6B1C063A" w:rsidR="00667983" w:rsidRDefault="0015541A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D27CF8A" wp14:editId="37B913D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25741025" name="Text Box 6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7738BAB" w14:textId="66C1E746" w:rsidR="0015541A" w:rsidRPr="0015541A" w:rsidRDefault="0015541A" w:rsidP="0015541A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15541A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7CF8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[Open]" style="position:absolute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7738BAB" w14:textId="66C1E746" w:rsidR="0015541A" w:rsidRPr="0015541A" w:rsidRDefault="0015541A" w:rsidP="0015541A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15541A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BB83" w14:textId="7E6A9787" w:rsidR="00404E08" w:rsidRDefault="00667983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5C8ABB85" wp14:editId="4700A299">
          <wp:simplePos x="0" y="0"/>
          <wp:positionH relativeFrom="page">
            <wp:posOffset>510596</wp:posOffset>
          </wp:positionH>
          <wp:positionV relativeFrom="page">
            <wp:posOffset>81216</wp:posOffset>
          </wp:positionV>
          <wp:extent cx="2520895" cy="1410437"/>
          <wp:effectExtent l="0" t="0" r="0" b="0"/>
          <wp:wrapNone/>
          <wp:docPr id="1073741826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t xml:space="preserve"> </w:t>
    </w:r>
    <w:r>
      <w:rPr>
        <w:noProof/>
      </w:rPr>
      <w:drawing>
        <wp:inline distT="0" distB="0" distL="0" distR="0" wp14:anchorId="5C8ABB89" wp14:editId="5C8ABB8A">
          <wp:extent cx="876300" cy="876300"/>
          <wp:effectExtent l="0" t="0" r="0" b="0"/>
          <wp:docPr id="1073741825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C3E6" w14:textId="064A1B71" w:rsidR="00667983" w:rsidRDefault="0015541A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0B8408" wp14:editId="013C350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748792777" name="Text Box 5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124A85DE" w14:textId="4FFE4D52" w:rsidR="0015541A" w:rsidRPr="0015541A" w:rsidRDefault="0015541A" w:rsidP="0015541A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15541A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0B840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PYqbyB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124A85DE" w14:textId="4FFE4D52" w:rsidR="0015541A" w:rsidRPr="0015541A" w:rsidRDefault="0015541A" w:rsidP="0015541A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15541A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E08"/>
    <w:rsid w:val="000620BE"/>
    <w:rsid w:val="000B231E"/>
    <w:rsid w:val="00131A53"/>
    <w:rsid w:val="0015541A"/>
    <w:rsid w:val="002A07AD"/>
    <w:rsid w:val="0030562B"/>
    <w:rsid w:val="003E0959"/>
    <w:rsid w:val="00404E08"/>
    <w:rsid w:val="004B33F3"/>
    <w:rsid w:val="00667983"/>
    <w:rsid w:val="007037B5"/>
    <w:rsid w:val="007B0692"/>
    <w:rsid w:val="00A92176"/>
    <w:rsid w:val="00AC5AB6"/>
    <w:rsid w:val="00B1120D"/>
    <w:rsid w:val="00D45375"/>
    <w:rsid w:val="00EB2AEF"/>
    <w:rsid w:val="00F83ED5"/>
    <w:rsid w:val="00F869C5"/>
    <w:rsid w:val="00FB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ABB53"/>
  <w15:docId w15:val="{0BB39475-A4A0-4510-9451-D446D667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  <w:lang w:val="pt-PT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customStyle="1" w:styleId="DidefaultA">
    <w:name w:val="Di default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B">
    <w:name w:val="Corpo B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3B0AE"/>
      <w:sz w:val="20"/>
      <w:szCs w:val="20"/>
      <w:u w:color="13B0AE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67983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983"/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0620BE"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4B3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33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ia.migliore@pli-petronas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etronas@anicecommunication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i-petronas.com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t.pli-petronas.com/it/media/notizie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patrizia.tontini</dc:creator>
  <cp:lastModifiedBy>Patrizia Tontini</cp:lastModifiedBy>
  <cp:revision>7</cp:revision>
  <dcterms:created xsi:type="dcterms:W3CDTF">2025-05-29T14:29:00Z</dcterms:created>
  <dcterms:modified xsi:type="dcterms:W3CDTF">2025-05-29T15:52:00Z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2ca1abc9,54fb14e1,bdd27e2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2025-05-29T09:16:40Z</vt:lpwstr>
  </property>
  <property fmtid="{D5CDD505-2E9C-101B-9397-08002B2CF9AE}" pid="7" name="MSIP_Label_c03ad7b2-93d4-41e9-a098-b1febc82f3d0_Method">
    <vt:lpwstr>Privileged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da670e2d-71b6-4c6f-8bf6-60ec18fa45b1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MSIP_Label_c03ad7b2-93d4-41e9-a098-b1febc82f3d0_Tag">
    <vt:lpwstr>10, 0, 1, 1</vt:lpwstr>
  </property>
</Properties>
</file>